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281A2" w14:textId="77777777" w:rsidR="00F57C9C" w:rsidRPr="00A61641" w:rsidRDefault="00F57C9C" w:rsidP="00F57C9C">
      <w:pPr>
        <w:contextualSpacing/>
        <w:rPr>
          <w:rFonts w:ascii="Times New Roman" w:hAnsi="Times New Roman"/>
          <w:sz w:val="24"/>
          <w:szCs w:val="24"/>
          <w:lang w:val="sr-Cyrl-BA"/>
        </w:rPr>
      </w:pPr>
    </w:p>
    <w:p w14:paraId="6AF03A01" w14:textId="77777777" w:rsidR="00F57C9C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73F83FA" w14:textId="77777777" w:rsidR="00F57C9C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8129700" w14:textId="77777777" w:rsidR="00F57C9C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444040F" w14:textId="5AB6F645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61641">
        <w:rPr>
          <w:rFonts w:ascii="Times New Roman" w:hAnsi="Times New Roman"/>
          <w:b/>
          <w:sz w:val="24"/>
          <w:szCs w:val="24"/>
          <w:lang w:val="sr-Cyrl-BA"/>
        </w:rPr>
        <w:t>ЗАКОН</w:t>
      </w:r>
    </w:p>
    <w:p w14:paraId="305C95FB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A61641">
        <w:rPr>
          <w:rFonts w:ascii="Times New Roman" w:hAnsi="Times New Roman"/>
          <w:b/>
          <w:sz w:val="24"/>
          <w:szCs w:val="24"/>
          <w:lang w:val="sr-Cyrl-BA"/>
        </w:rPr>
        <w:t>О НЕПОКРЕТНОЈ ИМОВИНИ КОЈА СЕ КОРИСТИ ЗА ФУНКЦИОНИСАЊЕ ЈАВНЕ ВЛАСТИ</w:t>
      </w:r>
    </w:p>
    <w:p w14:paraId="76ED194A" w14:textId="3C379DFD" w:rsidR="00F57C9C" w:rsidRDefault="00F57C9C" w:rsidP="00F57C9C">
      <w:pPr>
        <w:contextualSpacing/>
        <w:rPr>
          <w:rFonts w:ascii="Times New Roman" w:hAnsi="Times New Roman"/>
          <w:sz w:val="24"/>
          <w:szCs w:val="24"/>
          <w:lang w:val="sr-Cyrl-BA"/>
        </w:rPr>
      </w:pPr>
    </w:p>
    <w:p w14:paraId="3CB4B539" w14:textId="77777777" w:rsidR="00F57C9C" w:rsidRPr="00A61641" w:rsidRDefault="00F57C9C" w:rsidP="00F57C9C">
      <w:pPr>
        <w:contextualSpacing/>
        <w:rPr>
          <w:rFonts w:ascii="Times New Roman" w:hAnsi="Times New Roman"/>
          <w:sz w:val="24"/>
          <w:szCs w:val="24"/>
          <w:lang w:val="sr-Cyrl-BA"/>
        </w:rPr>
      </w:pPr>
    </w:p>
    <w:p w14:paraId="00F025A5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1.</w:t>
      </w:r>
    </w:p>
    <w:p w14:paraId="17E0E4DD" w14:textId="77777777" w:rsidR="00F57C9C" w:rsidRPr="00A61641" w:rsidRDefault="00F57C9C" w:rsidP="00F57C9C">
      <w:pPr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9B8B56C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Овим законом регулише се својина на непокретној имовини која служи као средство вршења и спровођења јавне власти и коју користе субјекти који врше ту власт од потписивања Општег оквирног споразума за мир у Босни и Херцеговини, а уписана је у јавним евиденцијама о непокретностима, за чије вођење и одржавање је надлежна Републичка управа за геодетске и имовинско-правне послове (у даљем тексту: Управа) као својина тих субјеката.</w:t>
      </w:r>
    </w:p>
    <w:p w14:paraId="2E14CBFC" w14:textId="7B991C07" w:rsidR="00F57C9C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BD52DF5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EE25946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2.</w:t>
      </w:r>
    </w:p>
    <w:p w14:paraId="7C87C900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0370342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 xml:space="preserve">Овај закон се не односи на својину на непокретној имовини која је у јавним евиденцијама о непокретностима, за чије вођење и одржавање је надлежна Управа, до 31. децембра 1991. године била уписана као имовина са правом располагања или управљања бивше Социјалистичке Републике Босне и Херцеговине. </w:t>
      </w:r>
    </w:p>
    <w:p w14:paraId="5984B100" w14:textId="7C50DBC1" w:rsidR="00F57C9C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50B6D74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287256B" w14:textId="77777777" w:rsidR="00F57C9C" w:rsidRPr="00A61641" w:rsidRDefault="00F57C9C" w:rsidP="00F57C9C">
      <w:pPr>
        <w:ind w:left="3540"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3.</w:t>
      </w:r>
    </w:p>
    <w:p w14:paraId="25B3489F" w14:textId="77777777" w:rsidR="00F57C9C" w:rsidRPr="00A61641" w:rsidRDefault="00F57C9C" w:rsidP="00F57C9C">
      <w:pPr>
        <w:ind w:left="3540"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9F5D1ED" w14:textId="77777777" w:rsidR="00F57C9C" w:rsidRPr="00A61641" w:rsidRDefault="00F57C9C" w:rsidP="00F57C9C">
      <w:pPr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Субјекти јавне власти су Република Српска, јединице локалне самоуправе, јавна предузећа, јавне установе и друге јавне службе чији је оснивач Република Српска, односно јединица локалне самоуправе (у даљем тексту: субјекти јавне власти).</w:t>
      </w:r>
    </w:p>
    <w:p w14:paraId="16836CF5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4AF7B025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4.</w:t>
      </w:r>
    </w:p>
    <w:p w14:paraId="1B2D5DAD" w14:textId="77777777" w:rsidR="00F57C9C" w:rsidRPr="00A61641" w:rsidRDefault="00F57C9C" w:rsidP="00F57C9C">
      <w:pPr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66F6E58" w14:textId="77777777" w:rsidR="00F57C9C" w:rsidRPr="00A61641" w:rsidRDefault="00F57C9C" w:rsidP="00F57C9C">
      <w:pPr>
        <w:pStyle w:val="CommentText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Непокретна имовина уписана у јавним евиденцијама о непокретностима за чије вођење и одржавање је надлежна Управа, као својина субјеката јавне власти из члана 3. овог закона, коју ти субјекти користе за обављање њихове дјелатности и функционисање, по сили закона, својина је тих субјеката.</w:t>
      </w:r>
    </w:p>
    <w:p w14:paraId="6BE8FE28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46B3CB7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5.</w:t>
      </w:r>
    </w:p>
    <w:p w14:paraId="01051FD0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CA20E2F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Непокретна имовина из члана 4. овог закона, као и управљање и располагање том имовином од стране субјеката јавне власти, утврђује се посебним законима.</w:t>
      </w:r>
    </w:p>
    <w:p w14:paraId="3006ED94" w14:textId="6272DC2C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B756670" w14:textId="11E7CA74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044E900C" w14:textId="54F8CFE9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684CF648" w14:textId="6B9123C9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A16CAFC" w14:textId="1775EDDB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2232A8E7" w14:textId="0C865E31" w:rsidR="00F57C9C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9D84117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4D5172B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lastRenderedPageBreak/>
        <w:t>Члан 6.</w:t>
      </w:r>
    </w:p>
    <w:p w14:paraId="4DE67C46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1E3A775A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(1) Уписи непокретне имовине из члана 2. овог закона у јавним евиденцијама о непокретностима, за чије вођење и одржавање је надлежна Управа, неће се мијењати до доношења закона којим ће се регулисати својина на тој непокретној имовини.</w:t>
      </w:r>
    </w:p>
    <w:p w14:paraId="44017D14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(2) Непокретном имовином из става 1. овог члана управља Република Српска или други субјекат јавне власти којег одређује Влада Републике Српске.</w:t>
      </w:r>
    </w:p>
    <w:p w14:paraId="082849C0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CA20A4B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3F7193EC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Члан 7.</w:t>
      </w:r>
    </w:p>
    <w:p w14:paraId="034492D0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sz w:val="24"/>
          <w:szCs w:val="24"/>
          <w:lang w:val="sr-Cyrl-BA"/>
        </w:rPr>
      </w:pPr>
    </w:p>
    <w:p w14:paraId="78C0F360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Српске”.</w:t>
      </w:r>
    </w:p>
    <w:p w14:paraId="1D45A476" w14:textId="77777777" w:rsidR="00F57C9C" w:rsidRPr="00A61641" w:rsidRDefault="00F57C9C" w:rsidP="00F57C9C">
      <w:pPr>
        <w:ind w:firstLine="708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13C313B8" w14:textId="77777777" w:rsidR="00F57C9C" w:rsidRPr="00A61641" w:rsidRDefault="00F57C9C" w:rsidP="00F57C9C">
      <w:pPr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DD82CF2" w14:textId="39C63EE8" w:rsidR="00F57C9C" w:rsidRPr="00A61641" w:rsidRDefault="00F57C9C" w:rsidP="00F57C9C">
      <w:pPr>
        <w:ind w:firstLine="90"/>
        <w:contextualSpacing/>
        <w:jc w:val="both"/>
        <w:rPr>
          <w:rFonts w:ascii="Times New Roman" w:hAnsi="Times New Roman"/>
          <w:sz w:val="24"/>
          <w:szCs w:val="24"/>
          <w:lang w:val="sr-Cyrl-BA"/>
        </w:rPr>
      </w:pPr>
      <w:r w:rsidRPr="00A61641">
        <w:rPr>
          <w:rFonts w:ascii="Times New Roman" w:hAnsi="Times New Roman"/>
          <w:sz w:val="24"/>
          <w:szCs w:val="24"/>
          <w:lang w:val="sr-Cyrl-BA"/>
        </w:rPr>
        <w:tab/>
      </w:r>
      <w:r w:rsidRPr="00A61641">
        <w:rPr>
          <w:rFonts w:ascii="Times New Roman" w:hAnsi="Times New Roman"/>
          <w:sz w:val="24"/>
          <w:szCs w:val="24"/>
          <w:lang w:val="sr-Cyrl-BA"/>
        </w:rPr>
        <w:tab/>
      </w:r>
      <w:r w:rsidRPr="00A61641">
        <w:rPr>
          <w:rFonts w:ascii="Times New Roman" w:hAnsi="Times New Roman"/>
          <w:sz w:val="24"/>
          <w:szCs w:val="24"/>
          <w:lang w:val="sr-Cyrl-BA"/>
        </w:rPr>
        <w:tab/>
      </w:r>
      <w:r w:rsidRPr="00A61641">
        <w:rPr>
          <w:rFonts w:ascii="Times New Roman" w:hAnsi="Times New Roman"/>
          <w:sz w:val="24"/>
          <w:szCs w:val="24"/>
          <w:lang w:val="sr-Cyrl-BA"/>
        </w:rPr>
        <w:tab/>
      </w:r>
      <w:r w:rsidRPr="00A61641">
        <w:rPr>
          <w:rFonts w:ascii="Times New Roman" w:hAnsi="Times New Roman"/>
          <w:sz w:val="24"/>
          <w:szCs w:val="24"/>
          <w:lang w:val="sr-Cyrl-BA"/>
        </w:rPr>
        <w:tab/>
      </w:r>
      <w:r w:rsidRPr="00A61641">
        <w:rPr>
          <w:rFonts w:ascii="Times New Roman" w:hAnsi="Times New Roman"/>
          <w:sz w:val="24"/>
          <w:szCs w:val="24"/>
          <w:lang w:val="sr-Cyrl-BA"/>
        </w:rPr>
        <w:tab/>
        <w:t xml:space="preserve">                                          </w:t>
      </w:r>
    </w:p>
    <w:p w14:paraId="104CA802" w14:textId="371158E1" w:rsidR="00F57C9C" w:rsidRPr="00F57C9C" w:rsidRDefault="00F57C9C" w:rsidP="00F57C9C">
      <w:pPr>
        <w:tabs>
          <w:tab w:val="center" w:pos="7560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F57C9C">
        <w:rPr>
          <w:rFonts w:ascii="Times New Roman" w:hAnsi="Times New Roman"/>
          <w:sz w:val="24"/>
          <w:szCs w:val="24"/>
          <w:lang w:val="sr-Cyrl-BA"/>
        </w:rPr>
        <w:t>Број: 02/1-021-</w:t>
      </w:r>
      <w:r w:rsidR="00815F96">
        <w:rPr>
          <w:rFonts w:ascii="Times New Roman" w:hAnsi="Times New Roman"/>
          <w:sz w:val="24"/>
          <w:szCs w:val="24"/>
          <w:lang w:val="en-US"/>
        </w:rPr>
        <w:t>1304</w:t>
      </w:r>
      <w:r w:rsidRPr="00F57C9C">
        <w:rPr>
          <w:rFonts w:ascii="Times New Roman" w:hAnsi="Times New Roman"/>
          <w:sz w:val="24"/>
          <w:szCs w:val="24"/>
          <w:lang w:val="sr-Cyrl-BA"/>
        </w:rPr>
        <w:t>/22</w:t>
      </w:r>
      <w:r w:rsidRPr="00F57C9C">
        <w:rPr>
          <w:rFonts w:ascii="Times New Roman" w:hAnsi="Times New Roman"/>
          <w:sz w:val="24"/>
          <w:szCs w:val="24"/>
          <w:lang w:val="sr-Cyrl-BA"/>
        </w:rPr>
        <w:tab/>
        <w:t>ПРЕДСЈЕДНИК</w:t>
      </w:r>
    </w:p>
    <w:p w14:paraId="67D6117E" w14:textId="0946D2A7" w:rsidR="00F57C9C" w:rsidRPr="00F57C9C" w:rsidRDefault="00F57C9C" w:rsidP="00F57C9C">
      <w:pPr>
        <w:tabs>
          <w:tab w:val="center" w:pos="7560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 w:rsidRPr="00F57C9C">
        <w:rPr>
          <w:rFonts w:ascii="Times New Roman" w:hAnsi="Times New Roman"/>
          <w:sz w:val="24"/>
          <w:szCs w:val="24"/>
          <w:lang w:val="sr-Cyrl-BA"/>
        </w:rPr>
        <w:t>Датум: 2</w:t>
      </w:r>
      <w:r w:rsidR="003C018F">
        <w:rPr>
          <w:rFonts w:ascii="Times New Roman" w:hAnsi="Times New Roman"/>
          <w:sz w:val="24"/>
          <w:szCs w:val="24"/>
          <w:lang w:val="sr-Cyrl-BA"/>
        </w:rPr>
        <w:t>8</w:t>
      </w:r>
      <w:r w:rsidRPr="00F57C9C">
        <w:rPr>
          <w:rFonts w:ascii="Times New Roman" w:hAnsi="Times New Roman"/>
          <w:sz w:val="24"/>
          <w:szCs w:val="24"/>
          <w:lang w:val="sr-Cyrl-BA"/>
        </w:rPr>
        <w:t>. децембра 2022. године</w:t>
      </w:r>
      <w:r w:rsidRPr="00F57C9C">
        <w:rPr>
          <w:rFonts w:ascii="Times New Roman" w:hAnsi="Times New Roman"/>
          <w:sz w:val="24"/>
          <w:szCs w:val="24"/>
          <w:lang w:val="sr-Cyrl-BA"/>
        </w:rPr>
        <w:tab/>
        <w:t xml:space="preserve"> НАРОДНЕ СКУПШТИНЕ</w:t>
      </w:r>
    </w:p>
    <w:p w14:paraId="1A69F487" w14:textId="77777777" w:rsidR="00F57C9C" w:rsidRPr="00F57C9C" w:rsidRDefault="00F57C9C" w:rsidP="00F57C9C">
      <w:pPr>
        <w:tabs>
          <w:tab w:val="center" w:pos="7560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DD6AC24" w14:textId="77777777" w:rsidR="00F57C9C" w:rsidRPr="00F57C9C" w:rsidRDefault="00F57C9C" w:rsidP="00F57C9C">
      <w:pPr>
        <w:tabs>
          <w:tab w:val="center" w:pos="7560"/>
        </w:tabs>
        <w:spacing w:after="0"/>
        <w:rPr>
          <w:rFonts w:ascii="Times New Roman" w:hAnsi="Times New Roman"/>
          <w:sz w:val="24"/>
          <w:szCs w:val="24"/>
          <w:lang w:val="sr-Cyrl-BA"/>
        </w:rPr>
      </w:pPr>
      <w:r w:rsidRPr="00F57C9C">
        <w:rPr>
          <w:rFonts w:ascii="Times New Roman" w:hAnsi="Times New Roman"/>
          <w:sz w:val="24"/>
          <w:szCs w:val="24"/>
          <w:lang w:val="sr-Cyrl-BA"/>
        </w:rPr>
        <w:tab/>
        <w:t xml:space="preserve">Др Ненад </w:t>
      </w:r>
      <w:proofErr w:type="spellStart"/>
      <w:r w:rsidRPr="00F57C9C">
        <w:rPr>
          <w:rFonts w:ascii="Times New Roman" w:hAnsi="Times New Roman"/>
          <w:sz w:val="24"/>
          <w:szCs w:val="24"/>
          <w:lang w:val="sr-Cyrl-BA"/>
        </w:rPr>
        <w:t>Стевандић</w:t>
      </w:r>
      <w:proofErr w:type="spellEnd"/>
    </w:p>
    <w:p w14:paraId="5F96DDC2" w14:textId="77777777" w:rsidR="00F57C9C" w:rsidRPr="00F57C9C" w:rsidRDefault="00F57C9C" w:rsidP="00F57C9C">
      <w:pPr>
        <w:tabs>
          <w:tab w:val="center" w:pos="7655"/>
        </w:tabs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56F4548E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765CB262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5D3461E5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D9C779E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36A5B1AE" w14:textId="77777777" w:rsidR="00F57C9C" w:rsidRPr="00A61641" w:rsidRDefault="00F57C9C" w:rsidP="00F57C9C">
      <w:pPr>
        <w:contextualSpacing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14:paraId="0D9E2C6B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081AADEF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028F71FC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541480F3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31A3D128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749BC511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16E41FB4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48A1000D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638BCD62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05532091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611506BB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7EB02CA4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47AD8152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6646F670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4B6903C0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16C1A728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1E366B2C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28BA2EF5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09A83AC8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15E3D2F7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60210C12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6ED8ED2C" w14:textId="77777777" w:rsidR="00F57C9C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130F9AA3" w14:textId="77777777" w:rsidR="00F57C9C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58AC172F" w14:textId="77777777" w:rsidR="00F57C9C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5D025A36" w14:textId="77777777" w:rsidR="00F57C9C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3E4BB849" w14:textId="77777777" w:rsidR="00F57C9C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p w14:paraId="0274EBA6" w14:textId="77777777" w:rsidR="00F57C9C" w:rsidRPr="00A61641" w:rsidRDefault="00F57C9C" w:rsidP="00F57C9C">
      <w:pPr>
        <w:spacing w:after="0"/>
        <w:contextualSpacing/>
        <w:rPr>
          <w:rFonts w:ascii="Times New Roman" w:hAnsi="Times New Roman"/>
          <w:b/>
          <w:sz w:val="24"/>
          <w:szCs w:val="24"/>
          <w:lang w:val="sr-Cyrl-BA"/>
        </w:rPr>
      </w:pPr>
    </w:p>
    <w:sectPr w:rsidR="00F57C9C" w:rsidRPr="00A61641" w:rsidSect="001D7A72">
      <w:pgSz w:w="11906" w:h="16838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0B"/>
    <w:rsid w:val="003C018F"/>
    <w:rsid w:val="00815F96"/>
    <w:rsid w:val="00F36178"/>
    <w:rsid w:val="00F5620B"/>
    <w:rsid w:val="00F5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7FEF8"/>
  <w15:chartTrackingRefBased/>
  <w15:docId w15:val="{E750A4C2-E55B-46D8-8D3C-B68E6626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C9C"/>
    <w:pPr>
      <w:spacing w:after="200" w:line="240" w:lineRule="auto"/>
    </w:pPr>
    <w:rPr>
      <w:rFonts w:ascii="Calibri" w:eastAsia="Calibri" w:hAnsi="Calibri" w:cs="Times New Roman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F5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7C9C"/>
    <w:rPr>
      <w:rFonts w:ascii="Calibri" w:eastAsia="Calibri" w:hAnsi="Calibri" w:cs="Times New Roman"/>
      <w:sz w:val="20"/>
      <w:szCs w:val="20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2022-12-28T16:42:00Z</cp:lastPrinted>
  <dcterms:created xsi:type="dcterms:W3CDTF">2022-12-26T12:49:00Z</dcterms:created>
  <dcterms:modified xsi:type="dcterms:W3CDTF">2022-12-29T10:25:00Z</dcterms:modified>
</cp:coreProperties>
</file>